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0D42A" w14:textId="77777777" w:rsidR="00EB36D1" w:rsidRDefault="00EB36D1" w:rsidP="00EB36D1">
      <w:pPr>
        <w:jc w:val="center"/>
        <w:rPr>
          <w:b/>
          <w:bCs/>
          <w:sz w:val="36"/>
          <w:szCs w:val="36"/>
        </w:rPr>
      </w:pPr>
      <w:r>
        <w:rPr>
          <w:b/>
          <w:bCs/>
          <w:sz w:val="36"/>
          <w:szCs w:val="36"/>
        </w:rPr>
        <w:t>REGOLAMENTO QUADRO PER LA GESTIONE DELLE AREE DI RISPETTO SPECIE</w:t>
      </w:r>
    </w:p>
    <w:p w14:paraId="14A804C2" w14:textId="77777777" w:rsidR="00EB36D1" w:rsidRDefault="00EB36D1" w:rsidP="00EB36D1">
      <w:pPr>
        <w:rPr>
          <w:sz w:val="24"/>
          <w:szCs w:val="24"/>
        </w:rPr>
      </w:pPr>
      <w:r>
        <w:rPr>
          <w:sz w:val="24"/>
          <w:szCs w:val="24"/>
        </w:rPr>
        <w:t>Le Aree di rispetto specie di seguito denominate ARS sono gestite dall’ATC RA3, in ottemperanza dell’art. 22 bis della L.R. n° 6/2000, con finalità dell’incremento e dell’irradiamento della fauna stanziale minore ed in particolare della lepre, del fagiano, della starna e della pernice rossa.     Dette aree sono provviste di vincoli, stabiliti a norma di legge e regolamentati dall’ATC stesso e quindi sono ammessi interventi di prelievo a risoluzione di eventuali situazioni di squilibrio ecologico.</w:t>
      </w:r>
    </w:p>
    <w:p w14:paraId="0CCB547B" w14:textId="77777777" w:rsidR="00EB36D1" w:rsidRDefault="00EB36D1" w:rsidP="00EB36D1">
      <w:pPr>
        <w:rPr>
          <w:b/>
          <w:bCs/>
          <w:sz w:val="28"/>
          <w:szCs w:val="28"/>
        </w:rPr>
      </w:pPr>
      <w:r>
        <w:rPr>
          <w:b/>
          <w:bCs/>
          <w:sz w:val="28"/>
          <w:szCs w:val="28"/>
        </w:rPr>
        <w:t xml:space="preserve">FINALITA’: </w:t>
      </w:r>
    </w:p>
    <w:p w14:paraId="6F74A987" w14:textId="77777777" w:rsidR="00EB36D1" w:rsidRDefault="00EB36D1" w:rsidP="00EB36D1">
      <w:pPr>
        <w:rPr>
          <w:sz w:val="24"/>
          <w:szCs w:val="24"/>
        </w:rPr>
      </w:pPr>
      <w:r>
        <w:rPr>
          <w:sz w:val="24"/>
          <w:szCs w:val="24"/>
        </w:rPr>
        <w:t>Evitare eccessive concentrazioni di ungulati per ridurre il rischio di competizione con altre specie ed il danneggiamento alle colture nelle aree stesse ed in quelle limitrofe.                              Riduzione ed eradicazione delle specie alloctone.                                                                          Controllo delle specie opportuniste.</w:t>
      </w:r>
    </w:p>
    <w:p w14:paraId="69989EBF" w14:textId="77777777" w:rsidR="00EB36D1" w:rsidRDefault="00EB36D1" w:rsidP="00EB36D1">
      <w:pPr>
        <w:rPr>
          <w:b/>
          <w:bCs/>
          <w:sz w:val="28"/>
          <w:szCs w:val="28"/>
        </w:rPr>
      </w:pPr>
      <w:r>
        <w:rPr>
          <w:b/>
          <w:bCs/>
          <w:sz w:val="28"/>
          <w:szCs w:val="28"/>
        </w:rPr>
        <w:t>LINEE GESTIONALI:</w:t>
      </w:r>
    </w:p>
    <w:p w14:paraId="1F0EE539" w14:textId="77777777" w:rsidR="00EB36D1" w:rsidRDefault="00EB36D1" w:rsidP="00EB36D1">
      <w:pPr>
        <w:rPr>
          <w:sz w:val="24"/>
          <w:szCs w:val="24"/>
        </w:rPr>
      </w:pPr>
      <w:r>
        <w:rPr>
          <w:sz w:val="24"/>
          <w:szCs w:val="24"/>
        </w:rPr>
        <w:t>E’ ammesso l’esercizio venatorio:                                                                                                                          - agli ungulati nei tempi e nei modi previsti dal Calendario Venatorio Provinciale e dai relativi “piani di abbattimento e controllo”                                                                                                                              - alla volpe in squadre organizzate, autorizzate dall’ATC, dopo la chiusura della caccia alla fauna stanziale, nei modi previsti dal Calendario Venatorio. È altresì consentito l’attuazione dei piani di controllo alla volpe nei tempi e modi previsti, deliberati dalla Regione Emilia-Romagna. Qualora per motivi di necessità si rendesse opportuno intervenire nel periodo antecedente la chiusura alla caccia stanziale, possono essere autorizzati dall’ATC interventi mirati con il supporto della Vigilanza venatoria.                                                                                                                                                               - alla selvaggina migratoria, ai sensi degli articoli 52 e 53 della L.R. n° 8/94 e successive modifiche, da appostamento fisso. L’appostamento temporaneo è consentito esclusivamente a ridosso del capanno per l’appostamento fisso, qualora ne sussistano le condizioni e quando esso non sia in attività.</w:t>
      </w:r>
    </w:p>
    <w:p w14:paraId="197C7B66" w14:textId="77777777" w:rsidR="00EB36D1" w:rsidRDefault="00EB36D1" w:rsidP="00EB36D1">
      <w:pPr>
        <w:rPr>
          <w:sz w:val="24"/>
          <w:szCs w:val="24"/>
        </w:rPr>
      </w:pPr>
      <w:r>
        <w:rPr>
          <w:sz w:val="24"/>
          <w:szCs w:val="24"/>
        </w:rPr>
        <w:t xml:space="preserve">È consentito in determinate ARS individuate dal C.D., l’addestramento cani per un periodo ricompreso tra i mesi di gennaio e febbraio. Le modalità saranno stabilite specificatamente per ogni ARS individuata a tale scopo. </w:t>
      </w:r>
    </w:p>
    <w:p w14:paraId="5796BAAA" w14:textId="77777777" w:rsidR="00EB36D1" w:rsidRDefault="00EB36D1" w:rsidP="00EB36D1">
      <w:pPr>
        <w:rPr>
          <w:sz w:val="24"/>
          <w:szCs w:val="24"/>
        </w:rPr>
      </w:pPr>
      <w:r>
        <w:rPr>
          <w:sz w:val="24"/>
          <w:szCs w:val="24"/>
        </w:rPr>
        <w:t>Per gli scopi gestionali sopra elencati il C.D. dell’ATC RA3 può redigere, per ogni singola ARS, specifici regolamenti che assumono immediata vigenza.</w:t>
      </w:r>
    </w:p>
    <w:p w14:paraId="4C83F7F4" w14:textId="77777777" w:rsidR="00EB36D1" w:rsidRDefault="00EB36D1" w:rsidP="00EB36D1">
      <w:pPr>
        <w:rPr>
          <w:sz w:val="24"/>
          <w:szCs w:val="24"/>
        </w:rPr>
      </w:pPr>
    </w:p>
    <w:p w14:paraId="7DCC3091" w14:textId="77777777" w:rsidR="00EB36D1" w:rsidRDefault="00EB36D1" w:rsidP="00EB36D1">
      <w:pPr>
        <w:rPr>
          <w:b/>
          <w:bCs/>
          <w:sz w:val="28"/>
          <w:szCs w:val="28"/>
        </w:rPr>
      </w:pPr>
      <w:bookmarkStart w:id="0" w:name="_Hlk198023530"/>
      <w:r>
        <w:rPr>
          <w:b/>
          <w:bCs/>
          <w:sz w:val="28"/>
          <w:szCs w:val="28"/>
        </w:rPr>
        <w:t>Approvato dall’Assemblea Ordinaria in data 12/05/2025</w:t>
      </w:r>
    </w:p>
    <w:p w14:paraId="1D701E38" w14:textId="77777777" w:rsidR="00EB36D1" w:rsidRDefault="00EB36D1" w:rsidP="00EB36D1">
      <w:pPr>
        <w:rPr>
          <w:sz w:val="24"/>
          <w:szCs w:val="24"/>
        </w:rPr>
      </w:pPr>
    </w:p>
    <w:p w14:paraId="7144016A" w14:textId="77777777" w:rsidR="00EB36D1" w:rsidRDefault="00EB36D1" w:rsidP="00EB36D1">
      <w:pPr>
        <w:rPr>
          <w:sz w:val="24"/>
          <w:szCs w:val="24"/>
        </w:rPr>
      </w:pPr>
      <w:r>
        <w:rPr>
          <w:sz w:val="24"/>
          <w:szCs w:val="24"/>
        </w:rPr>
        <w:t>Visto il Presidente Stefano Venieri ___________________________</w:t>
      </w:r>
    </w:p>
    <w:p w14:paraId="58F72CC1" w14:textId="77777777" w:rsidR="00EB36D1" w:rsidRDefault="00EB36D1" w:rsidP="00EB36D1">
      <w:pPr>
        <w:rPr>
          <w:sz w:val="24"/>
          <w:szCs w:val="24"/>
        </w:rPr>
      </w:pPr>
      <w:r>
        <w:rPr>
          <w:sz w:val="24"/>
          <w:szCs w:val="24"/>
        </w:rPr>
        <w:t xml:space="preserve">Il Segretario dell’Assemblea Nicola </w:t>
      </w:r>
      <w:proofErr w:type="spellStart"/>
      <w:r>
        <w:rPr>
          <w:sz w:val="24"/>
          <w:szCs w:val="24"/>
        </w:rPr>
        <w:t>Grementieri</w:t>
      </w:r>
      <w:proofErr w:type="spellEnd"/>
      <w:r>
        <w:rPr>
          <w:sz w:val="24"/>
          <w:szCs w:val="24"/>
        </w:rPr>
        <w:t xml:space="preserve"> _____________________________</w:t>
      </w:r>
      <w:bookmarkEnd w:id="0"/>
    </w:p>
    <w:sectPr w:rsidR="00EB36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D1"/>
    <w:rsid w:val="00273EB3"/>
    <w:rsid w:val="00E2100B"/>
    <w:rsid w:val="00EB36D1"/>
    <w:rsid w:val="00F640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B572E"/>
  <w15:chartTrackingRefBased/>
  <w15:docId w15:val="{D722C0B4-7495-4F7E-9513-8F4CFDF6A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36D1"/>
    <w:pPr>
      <w:spacing w:line="256" w:lineRule="auto"/>
    </w:pPr>
    <w:rPr>
      <w:kern w:val="2"/>
      <w14:ligatures w14:val="standardContextual"/>
    </w:rPr>
  </w:style>
  <w:style w:type="paragraph" w:styleId="Titolo1">
    <w:name w:val="heading 1"/>
    <w:basedOn w:val="Normale"/>
    <w:next w:val="Normale"/>
    <w:link w:val="Titolo1Carattere"/>
    <w:uiPriority w:val="9"/>
    <w:qFormat/>
    <w:rsid w:val="00EB36D1"/>
    <w:pPr>
      <w:keepNext/>
      <w:keepLines/>
      <w:spacing w:before="360" w:after="80" w:line="259" w:lineRule="auto"/>
      <w:outlineLvl w:val="0"/>
    </w:pPr>
    <w:rPr>
      <w:rFonts w:asciiTheme="majorHAnsi" w:eastAsiaTheme="majorEastAsia" w:hAnsiTheme="majorHAnsi" w:cstheme="majorBidi"/>
      <w:color w:val="2F5496" w:themeColor="accent1" w:themeShade="BF"/>
      <w:kern w:val="0"/>
      <w:sz w:val="40"/>
      <w:szCs w:val="40"/>
      <w14:ligatures w14:val="none"/>
    </w:rPr>
  </w:style>
  <w:style w:type="paragraph" w:styleId="Titolo2">
    <w:name w:val="heading 2"/>
    <w:basedOn w:val="Normale"/>
    <w:next w:val="Normale"/>
    <w:link w:val="Titolo2Carattere"/>
    <w:uiPriority w:val="9"/>
    <w:semiHidden/>
    <w:unhideWhenUsed/>
    <w:qFormat/>
    <w:rsid w:val="00EB36D1"/>
    <w:pPr>
      <w:keepNext/>
      <w:keepLines/>
      <w:spacing w:before="160" w:after="80" w:line="259" w:lineRule="auto"/>
      <w:outlineLvl w:val="1"/>
    </w:pPr>
    <w:rPr>
      <w:rFonts w:asciiTheme="majorHAnsi" w:eastAsiaTheme="majorEastAsia" w:hAnsiTheme="majorHAnsi" w:cstheme="majorBidi"/>
      <w:color w:val="2F5496" w:themeColor="accent1" w:themeShade="BF"/>
      <w:kern w:val="0"/>
      <w:sz w:val="32"/>
      <w:szCs w:val="32"/>
      <w14:ligatures w14:val="none"/>
    </w:rPr>
  </w:style>
  <w:style w:type="paragraph" w:styleId="Titolo3">
    <w:name w:val="heading 3"/>
    <w:basedOn w:val="Normale"/>
    <w:next w:val="Normale"/>
    <w:link w:val="Titolo3Carattere"/>
    <w:uiPriority w:val="9"/>
    <w:semiHidden/>
    <w:unhideWhenUsed/>
    <w:qFormat/>
    <w:rsid w:val="00EB36D1"/>
    <w:pPr>
      <w:keepNext/>
      <w:keepLines/>
      <w:spacing w:before="160" w:after="80" w:line="259" w:lineRule="auto"/>
      <w:outlineLvl w:val="2"/>
    </w:pPr>
    <w:rPr>
      <w:rFonts w:eastAsiaTheme="majorEastAsia" w:cstheme="majorBidi"/>
      <w:color w:val="2F5496" w:themeColor="accent1" w:themeShade="BF"/>
      <w:kern w:val="0"/>
      <w:sz w:val="28"/>
      <w:szCs w:val="28"/>
      <w14:ligatures w14:val="none"/>
    </w:rPr>
  </w:style>
  <w:style w:type="paragraph" w:styleId="Titolo4">
    <w:name w:val="heading 4"/>
    <w:basedOn w:val="Normale"/>
    <w:next w:val="Normale"/>
    <w:link w:val="Titolo4Carattere"/>
    <w:uiPriority w:val="9"/>
    <w:semiHidden/>
    <w:unhideWhenUsed/>
    <w:qFormat/>
    <w:rsid w:val="00EB36D1"/>
    <w:pPr>
      <w:keepNext/>
      <w:keepLines/>
      <w:spacing w:before="80" w:after="40" w:line="259" w:lineRule="auto"/>
      <w:outlineLvl w:val="3"/>
    </w:pPr>
    <w:rPr>
      <w:rFonts w:eastAsiaTheme="majorEastAsia" w:cstheme="majorBidi"/>
      <w:i/>
      <w:iCs/>
      <w:color w:val="2F5496" w:themeColor="accent1" w:themeShade="BF"/>
      <w:kern w:val="0"/>
      <w14:ligatures w14:val="none"/>
    </w:rPr>
  </w:style>
  <w:style w:type="paragraph" w:styleId="Titolo5">
    <w:name w:val="heading 5"/>
    <w:basedOn w:val="Normale"/>
    <w:next w:val="Normale"/>
    <w:link w:val="Titolo5Carattere"/>
    <w:uiPriority w:val="9"/>
    <w:semiHidden/>
    <w:unhideWhenUsed/>
    <w:qFormat/>
    <w:rsid w:val="00EB36D1"/>
    <w:pPr>
      <w:keepNext/>
      <w:keepLines/>
      <w:spacing w:before="80" w:after="40" w:line="259" w:lineRule="auto"/>
      <w:outlineLvl w:val="4"/>
    </w:pPr>
    <w:rPr>
      <w:rFonts w:eastAsiaTheme="majorEastAsia" w:cstheme="majorBidi"/>
      <w:color w:val="2F5496" w:themeColor="accent1" w:themeShade="BF"/>
      <w:kern w:val="0"/>
      <w14:ligatures w14:val="none"/>
    </w:rPr>
  </w:style>
  <w:style w:type="paragraph" w:styleId="Titolo6">
    <w:name w:val="heading 6"/>
    <w:basedOn w:val="Normale"/>
    <w:next w:val="Normale"/>
    <w:link w:val="Titolo6Carattere"/>
    <w:uiPriority w:val="9"/>
    <w:semiHidden/>
    <w:unhideWhenUsed/>
    <w:qFormat/>
    <w:rsid w:val="00EB36D1"/>
    <w:pPr>
      <w:keepNext/>
      <w:keepLines/>
      <w:spacing w:before="40" w:after="0" w:line="259" w:lineRule="auto"/>
      <w:outlineLvl w:val="5"/>
    </w:pPr>
    <w:rPr>
      <w:rFonts w:eastAsiaTheme="majorEastAsia" w:cstheme="majorBidi"/>
      <w:i/>
      <w:iCs/>
      <w:color w:val="595959" w:themeColor="text1" w:themeTint="A6"/>
      <w:kern w:val="0"/>
      <w14:ligatures w14:val="none"/>
    </w:rPr>
  </w:style>
  <w:style w:type="paragraph" w:styleId="Titolo7">
    <w:name w:val="heading 7"/>
    <w:basedOn w:val="Normale"/>
    <w:next w:val="Normale"/>
    <w:link w:val="Titolo7Carattere"/>
    <w:uiPriority w:val="9"/>
    <w:semiHidden/>
    <w:unhideWhenUsed/>
    <w:qFormat/>
    <w:rsid w:val="00EB36D1"/>
    <w:pPr>
      <w:keepNext/>
      <w:keepLines/>
      <w:spacing w:before="40" w:after="0" w:line="259" w:lineRule="auto"/>
      <w:outlineLvl w:val="6"/>
    </w:pPr>
    <w:rPr>
      <w:rFonts w:eastAsiaTheme="majorEastAsia" w:cstheme="majorBidi"/>
      <w:color w:val="595959" w:themeColor="text1" w:themeTint="A6"/>
      <w:kern w:val="0"/>
      <w14:ligatures w14:val="none"/>
    </w:rPr>
  </w:style>
  <w:style w:type="paragraph" w:styleId="Titolo8">
    <w:name w:val="heading 8"/>
    <w:basedOn w:val="Normale"/>
    <w:next w:val="Normale"/>
    <w:link w:val="Titolo8Carattere"/>
    <w:uiPriority w:val="9"/>
    <w:semiHidden/>
    <w:unhideWhenUsed/>
    <w:qFormat/>
    <w:rsid w:val="00EB36D1"/>
    <w:pPr>
      <w:keepNext/>
      <w:keepLines/>
      <w:spacing w:after="0" w:line="259" w:lineRule="auto"/>
      <w:outlineLvl w:val="7"/>
    </w:pPr>
    <w:rPr>
      <w:rFonts w:eastAsiaTheme="majorEastAsia" w:cstheme="majorBidi"/>
      <w:i/>
      <w:iCs/>
      <w:color w:val="272727" w:themeColor="text1" w:themeTint="D8"/>
      <w:kern w:val="0"/>
      <w14:ligatures w14:val="none"/>
    </w:rPr>
  </w:style>
  <w:style w:type="paragraph" w:styleId="Titolo9">
    <w:name w:val="heading 9"/>
    <w:basedOn w:val="Normale"/>
    <w:next w:val="Normale"/>
    <w:link w:val="Titolo9Carattere"/>
    <w:uiPriority w:val="9"/>
    <w:semiHidden/>
    <w:unhideWhenUsed/>
    <w:qFormat/>
    <w:rsid w:val="00EB36D1"/>
    <w:pPr>
      <w:keepNext/>
      <w:keepLines/>
      <w:spacing w:after="0" w:line="259" w:lineRule="auto"/>
      <w:outlineLvl w:val="8"/>
    </w:pPr>
    <w:rPr>
      <w:rFonts w:eastAsiaTheme="majorEastAsia" w:cstheme="majorBidi"/>
      <w:color w:val="272727" w:themeColor="text1" w:themeTint="D8"/>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B36D1"/>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EB36D1"/>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EB36D1"/>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EB36D1"/>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EB36D1"/>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EB36D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B36D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B36D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B36D1"/>
    <w:rPr>
      <w:rFonts w:eastAsiaTheme="majorEastAsia" w:cstheme="majorBidi"/>
      <w:color w:val="272727" w:themeColor="text1" w:themeTint="D8"/>
    </w:rPr>
  </w:style>
  <w:style w:type="paragraph" w:styleId="Titolo">
    <w:name w:val="Title"/>
    <w:basedOn w:val="Normale"/>
    <w:next w:val="Normale"/>
    <w:link w:val="TitoloCarattere"/>
    <w:uiPriority w:val="10"/>
    <w:qFormat/>
    <w:rsid w:val="00EB36D1"/>
    <w:pPr>
      <w:spacing w:after="8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oloCarattere">
    <w:name w:val="Titolo Carattere"/>
    <w:basedOn w:val="Carpredefinitoparagrafo"/>
    <w:link w:val="Titolo"/>
    <w:uiPriority w:val="10"/>
    <w:rsid w:val="00EB36D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B36D1"/>
    <w:pPr>
      <w:numPr>
        <w:ilvl w:val="1"/>
      </w:numPr>
      <w:spacing w:line="259" w:lineRule="auto"/>
    </w:pPr>
    <w:rPr>
      <w:rFonts w:eastAsiaTheme="majorEastAsia" w:cstheme="majorBidi"/>
      <w:color w:val="595959" w:themeColor="text1" w:themeTint="A6"/>
      <w:spacing w:val="15"/>
      <w:kern w:val="0"/>
      <w:sz w:val="28"/>
      <w:szCs w:val="28"/>
      <w14:ligatures w14:val="none"/>
    </w:rPr>
  </w:style>
  <w:style w:type="character" w:customStyle="1" w:styleId="SottotitoloCarattere">
    <w:name w:val="Sottotitolo Carattere"/>
    <w:basedOn w:val="Carpredefinitoparagrafo"/>
    <w:link w:val="Sottotitolo"/>
    <w:uiPriority w:val="11"/>
    <w:rsid w:val="00EB36D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B36D1"/>
    <w:pPr>
      <w:spacing w:before="160" w:line="259" w:lineRule="auto"/>
      <w:jc w:val="center"/>
    </w:pPr>
    <w:rPr>
      <w:i/>
      <w:iCs/>
      <w:color w:val="404040" w:themeColor="text1" w:themeTint="BF"/>
      <w:kern w:val="0"/>
      <w14:ligatures w14:val="none"/>
    </w:rPr>
  </w:style>
  <w:style w:type="character" w:customStyle="1" w:styleId="CitazioneCarattere">
    <w:name w:val="Citazione Carattere"/>
    <w:basedOn w:val="Carpredefinitoparagrafo"/>
    <w:link w:val="Citazione"/>
    <w:uiPriority w:val="29"/>
    <w:rsid w:val="00EB36D1"/>
    <w:rPr>
      <w:i/>
      <w:iCs/>
      <w:color w:val="404040" w:themeColor="text1" w:themeTint="BF"/>
    </w:rPr>
  </w:style>
  <w:style w:type="paragraph" w:styleId="Paragrafoelenco">
    <w:name w:val="List Paragraph"/>
    <w:basedOn w:val="Normale"/>
    <w:uiPriority w:val="34"/>
    <w:qFormat/>
    <w:rsid w:val="00EB36D1"/>
    <w:pPr>
      <w:spacing w:line="259" w:lineRule="auto"/>
      <w:ind w:left="720"/>
      <w:contextualSpacing/>
    </w:pPr>
    <w:rPr>
      <w:kern w:val="0"/>
      <w14:ligatures w14:val="none"/>
    </w:rPr>
  </w:style>
  <w:style w:type="character" w:styleId="Enfasiintensa">
    <w:name w:val="Intense Emphasis"/>
    <w:basedOn w:val="Carpredefinitoparagrafo"/>
    <w:uiPriority w:val="21"/>
    <w:qFormat/>
    <w:rsid w:val="00EB36D1"/>
    <w:rPr>
      <w:i/>
      <w:iCs/>
      <w:color w:val="2F5496" w:themeColor="accent1" w:themeShade="BF"/>
    </w:rPr>
  </w:style>
  <w:style w:type="paragraph" w:styleId="Citazioneintensa">
    <w:name w:val="Intense Quote"/>
    <w:basedOn w:val="Normale"/>
    <w:next w:val="Normale"/>
    <w:link w:val="CitazioneintensaCarattere"/>
    <w:uiPriority w:val="30"/>
    <w:qFormat/>
    <w:rsid w:val="00EB36D1"/>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0"/>
      <w14:ligatures w14:val="none"/>
    </w:rPr>
  </w:style>
  <w:style w:type="character" w:customStyle="1" w:styleId="CitazioneintensaCarattere">
    <w:name w:val="Citazione intensa Carattere"/>
    <w:basedOn w:val="Carpredefinitoparagrafo"/>
    <w:link w:val="Citazioneintensa"/>
    <w:uiPriority w:val="30"/>
    <w:rsid w:val="00EB36D1"/>
    <w:rPr>
      <w:i/>
      <w:iCs/>
      <w:color w:val="2F5496" w:themeColor="accent1" w:themeShade="BF"/>
    </w:rPr>
  </w:style>
  <w:style w:type="character" w:styleId="Riferimentointenso">
    <w:name w:val="Intense Reference"/>
    <w:basedOn w:val="Carpredefinitoparagrafo"/>
    <w:uiPriority w:val="32"/>
    <w:qFormat/>
    <w:rsid w:val="00EB36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609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435</Words>
  <Characters>2485</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dc:creator>
  <cp:keywords/>
  <dc:description/>
  <cp:lastModifiedBy>Mara</cp:lastModifiedBy>
  <cp:revision>1</cp:revision>
  <dcterms:created xsi:type="dcterms:W3CDTF">2025-06-12T12:53:00Z</dcterms:created>
  <dcterms:modified xsi:type="dcterms:W3CDTF">2025-06-12T12:56:00Z</dcterms:modified>
</cp:coreProperties>
</file>